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ED" w:rsidRDefault="006A7CED" w:rsidP="0033393A">
      <w:pPr>
        <w:jc w:val="both"/>
        <w:rPr>
          <w:b/>
          <w:u w:val="single"/>
        </w:rPr>
      </w:pPr>
      <w:r>
        <w:rPr>
          <w:b/>
          <w:u w:val="single"/>
        </w:rPr>
        <w:t>Risposte a quesiti in merito all’</w:t>
      </w:r>
      <w:r w:rsidR="0033393A">
        <w:rPr>
          <w:b/>
          <w:u w:val="single"/>
        </w:rPr>
        <w:t xml:space="preserve"> invito a: </w:t>
      </w:r>
      <w:r w:rsidR="0033393A" w:rsidRPr="0033393A">
        <w:rPr>
          <w:b/>
          <w:u w:val="single"/>
        </w:rPr>
        <w:t xml:space="preserve"> procedura negoziata ex art. 36, comma 2, </w:t>
      </w:r>
      <w:proofErr w:type="spellStart"/>
      <w:r w:rsidR="0033393A" w:rsidRPr="0033393A">
        <w:rPr>
          <w:b/>
          <w:u w:val="single"/>
        </w:rPr>
        <w:t>lett</w:t>
      </w:r>
      <w:proofErr w:type="spellEnd"/>
      <w:r w:rsidR="0033393A" w:rsidRPr="0033393A">
        <w:rPr>
          <w:b/>
          <w:u w:val="single"/>
        </w:rPr>
        <w:t xml:space="preserve">. b) per la fornitura di </w:t>
      </w:r>
      <w:proofErr w:type="spellStart"/>
      <w:r w:rsidR="0033393A" w:rsidRPr="0033393A">
        <w:rPr>
          <w:b/>
          <w:u w:val="single"/>
        </w:rPr>
        <w:t>polielettrolita</w:t>
      </w:r>
      <w:proofErr w:type="spellEnd"/>
      <w:r w:rsidR="0033393A" w:rsidRPr="0033393A">
        <w:rPr>
          <w:b/>
          <w:u w:val="single"/>
        </w:rPr>
        <w:t xml:space="preserve"> cationico liquido per centrifughe fanghi e </w:t>
      </w:r>
      <w:proofErr w:type="spellStart"/>
      <w:r w:rsidR="0033393A" w:rsidRPr="0033393A">
        <w:rPr>
          <w:b/>
          <w:u w:val="single"/>
        </w:rPr>
        <w:t>polielettrolita</w:t>
      </w:r>
      <w:proofErr w:type="spellEnd"/>
      <w:r w:rsidR="0033393A" w:rsidRPr="0033393A">
        <w:rPr>
          <w:b/>
          <w:u w:val="single"/>
        </w:rPr>
        <w:t xml:space="preserve"> anionico liquido per flocculante trattamento acque - Periodo di durata del contratto di fornitura: un anno con decorrenza dall’1.11.2019 al 31.10.2020 – Importo di gara stimat</w:t>
      </w:r>
      <w:r w:rsidR="0033393A">
        <w:rPr>
          <w:b/>
          <w:u w:val="single"/>
        </w:rPr>
        <w:t xml:space="preserve">o nell’anno: Euro 184.000,00 –  </w:t>
      </w:r>
      <w:r w:rsidR="0033393A" w:rsidRPr="0033393A">
        <w:rPr>
          <w:b/>
          <w:u w:val="single"/>
        </w:rPr>
        <w:t>CIG: ___8000872072</w:t>
      </w:r>
    </w:p>
    <w:p w:rsidR="00BA4F06" w:rsidRPr="00BA4F06" w:rsidRDefault="00BA4F06" w:rsidP="00BA4F06">
      <w:pPr>
        <w:spacing w:after="0" w:line="240" w:lineRule="auto"/>
        <w:rPr>
          <w:rFonts w:ascii="Calibri" w:eastAsia="Calibri" w:hAnsi="Calibri" w:cs="Times New Roman"/>
          <w:color w:val="1F497D"/>
          <w:lang w:eastAsia="it-IT"/>
        </w:rPr>
      </w:pPr>
    </w:p>
    <w:p w:rsidR="00BA4F06" w:rsidRPr="0033393A" w:rsidRDefault="00BA4F06" w:rsidP="00BA4F06">
      <w:pPr>
        <w:spacing w:after="0" w:line="240" w:lineRule="auto"/>
        <w:rPr>
          <w:rFonts w:ascii="Calibri" w:eastAsia="Calibri" w:hAnsi="Calibri" w:cs="Times New Roman"/>
          <w:b/>
          <w:color w:val="1F497D"/>
          <w:lang w:eastAsia="it-IT"/>
        </w:rPr>
      </w:pPr>
    </w:p>
    <w:p w:rsidR="00BA4F06" w:rsidRPr="0033393A" w:rsidRDefault="0033393A" w:rsidP="0033393A">
      <w:pPr>
        <w:pStyle w:val="Paragrafoelenco"/>
        <w:numPr>
          <w:ilvl w:val="0"/>
          <w:numId w:val="9"/>
        </w:numPr>
        <w:tabs>
          <w:tab w:val="left" w:pos="6495"/>
        </w:tabs>
        <w:spacing w:after="0" w:line="240" w:lineRule="auto"/>
        <w:rPr>
          <w:rFonts w:ascii="Calibri" w:eastAsia="Calibri" w:hAnsi="Calibri" w:cs="Times New Roman"/>
          <w:b/>
        </w:rPr>
      </w:pPr>
      <w:r w:rsidRPr="0033393A">
        <w:rPr>
          <w:rFonts w:ascii="Calibri" w:eastAsia="Calibri" w:hAnsi="Calibri" w:cs="Times New Roman"/>
          <w:b/>
        </w:rPr>
        <w:t xml:space="preserve">Una ditta chiede se </w:t>
      </w:r>
      <w:r w:rsidRPr="0033393A">
        <w:rPr>
          <w:b/>
        </w:rPr>
        <w:t>confermate che il servizio di trasporto non è da considerarsi subappalto e pertanto non dovremo presentare DGUE del trasportatore?</w:t>
      </w:r>
      <w:r w:rsidR="00BA4F06" w:rsidRPr="0033393A">
        <w:rPr>
          <w:rFonts w:ascii="Calibri" w:eastAsia="Calibri" w:hAnsi="Calibri" w:cs="Times New Roman"/>
          <w:b/>
        </w:rPr>
        <w:t xml:space="preserve">      </w:t>
      </w:r>
      <w:r w:rsidR="00043937" w:rsidRPr="0033393A">
        <w:rPr>
          <w:rFonts w:ascii="Calibri" w:eastAsia="Calibri" w:hAnsi="Calibri" w:cs="Times New Roman"/>
          <w:b/>
        </w:rPr>
        <w:tab/>
      </w:r>
    </w:p>
    <w:p w:rsidR="00043937" w:rsidRDefault="00043937" w:rsidP="00043937">
      <w:pPr>
        <w:spacing w:after="0" w:line="240" w:lineRule="auto"/>
        <w:rPr>
          <w:rFonts w:ascii="Calibri" w:eastAsia="Calibri" w:hAnsi="Calibri" w:cs="Times New Roman"/>
        </w:rPr>
      </w:pPr>
    </w:p>
    <w:p w:rsidR="00043937" w:rsidRPr="007757BF" w:rsidRDefault="00043937" w:rsidP="00043937">
      <w:pPr>
        <w:spacing w:after="0" w:line="240" w:lineRule="auto"/>
        <w:rPr>
          <w:rFonts w:ascii="Calibri" w:eastAsia="Calibri" w:hAnsi="Calibri" w:cs="Times New Roman"/>
          <w:lang w:eastAsia="it-IT"/>
        </w:rPr>
      </w:pPr>
      <w:r>
        <w:rPr>
          <w:rFonts w:ascii="Calibri" w:eastAsia="Calibri" w:hAnsi="Calibri" w:cs="Times New Roman"/>
        </w:rPr>
        <w:t>RISPOSTA</w:t>
      </w:r>
    </w:p>
    <w:p w:rsidR="00043937" w:rsidRDefault="00043937" w:rsidP="00043937">
      <w:pPr>
        <w:pStyle w:val="Paragrafoelenco"/>
      </w:pPr>
    </w:p>
    <w:p w:rsidR="000166DA" w:rsidRDefault="000166DA" w:rsidP="000166DA">
      <w:pPr>
        <w:pStyle w:val="Paragrafoelenco"/>
      </w:pPr>
      <w:r>
        <w:t>Il servizio di trasporto non verrà configurato come attività affidata in subappalto se verrà dimostrata la ricorrenza dei requisiti di cui all’art. 105, comma 3, Codice dei Contratti.</w:t>
      </w:r>
    </w:p>
    <w:p w:rsidR="000166DA" w:rsidRDefault="000166DA" w:rsidP="000166DA">
      <w:pPr>
        <w:pStyle w:val="Paragrafoelenco"/>
      </w:pPr>
      <w:r>
        <w:t xml:space="preserve">In ogni caso, si ricorda che, ai sensi dell'art. 1, comma 18, secondo periodo, del decreto sblocca-cantieri, fino al 31 dicembre 2020, il subappaltatore non deve essere più indicato in fase di gara e, pertanto, ogni valutazione del suo DGUE sarebbe comunque rimessa al momento successivo della stipula del contratto 105, comma 4, </w:t>
      </w:r>
      <w:proofErr w:type="spellStart"/>
      <w:r>
        <w:t>lett</w:t>
      </w:r>
      <w:proofErr w:type="spellEnd"/>
      <w:r>
        <w:t>. d).</w:t>
      </w:r>
    </w:p>
    <w:p w:rsidR="00043937" w:rsidRDefault="000166DA" w:rsidP="000166DA">
      <w:pPr>
        <w:pStyle w:val="Paragrafoelenco"/>
      </w:pPr>
      <w:r>
        <w:t>Si anticipa che, in ogni caso, al momento della stipula del contratto, la verifica del possesso dei requisiti generali di cui all’art. 80 del Codice dei Contratti verrà svolta anche nei confronti della semplice “impresa ausiliaria” non qualificabile come subappaltatrice.</w:t>
      </w:r>
      <w:bookmarkStart w:id="0" w:name="_GoBack"/>
      <w:bookmarkEnd w:id="0"/>
    </w:p>
    <w:p w:rsidR="00784D17" w:rsidRPr="007757BF" w:rsidRDefault="00784D17" w:rsidP="00784D17"/>
    <w:sectPr w:rsidR="00784D17" w:rsidRPr="007757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C4A04"/>
    <w:multiLevelType w:val="hybridMultilevel"/>
    <w:tmpl w:val="B3F08D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BF55340"/>
    <w:multiLevelType w:val="hybridMultilevel"/>
    <w:tmpl w:val="9F949A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64E6613"/>
    <w:multiLevelType w:val="hybridMultilevel"/>
    <w:tmpl w:val="2E12E1DC"/>
    <w:lvl w:ilvl="0" w:tplc="05AAB24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4C1C2476"/>
    <w:multiLevelType w:val="hybridMultilevel"/>
    <w:tmpl w:val="0D280E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85A3E63"/>
    <w:multiLevelType w:val="hybridMultilevel"/>
    <w:tmpl w:val="0742D9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02238AE"/>
    <w:multiLevelType w:val="hybridMultilevel"/>
    <w:tmpl w:val="1666CE88"/>
    <w:lvl w:ilvl="0" w:tplc="7C9CFBD0">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3F74404"/>
    <w:multiLevelType w:val="hybridMultilevel"/>
    <w:tmpl w:val="5C2467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44C767B"/>
    <w:multiLevelType w:val="hybridMultilevel"/>
    <w:tmpl w:val="D0E211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10935E6"/>
    <w:multiLevelType w:val="hybridMultilevel"/>
    <w:tmpl w:val="9E0488E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4"/>
  </w:num>
  <w:num w:numId="6">
    <w:abstractNumId w:val="1"/>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ED"/>
    <w:rsid w:val="000166DA"/>
    <w:rsid w:val="00043937"/>
    <w:rsid w:val="002C294E"/>
    <w:rsid w:val="0033393A"/>
    <w:rsid w:val="004B0D87"/>
    <w:rsid w:val="005D3B9A"/>
    <w:rsid w:val="00632761"/>
    <w:rsid w:val="006A7CED"/>
    <w:rsid w:val="007757BF"/>
    <w:rsid w:val="00784D17"/>
    <w:rsid w:val="008B4CED"/>
    <w:rsid w:val="00BA4F06"/>
    <w:rsid w:val="00BC553C"/>
    <w:rsid w:val="00F83B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4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4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4657">
      <w:bodyDiv w:val="1"/>
      <w:marLeft w:val="0"/>
      <w:marRight w:val="0"/>
      <w:marTop w:val="0"/>
      <w:marBottom w:val="0"/>
      <w:divBdr>
        <w:top w:val="none" w:sz="0" w:space="0" w:color="auto"/>
        <w:left w:val="none" w:sz="0" w:space="0" w:color="auto"/>
        <w:bottom w:val="none" w:sz="0" w:space="0" w:color="auto"/>
        <w:right w:val="none" w:sz="0" w:space="0" w:color="auto"/>
      </w:divBdr>
    </w:div>
    <w:div w:id="451359589">
      <w:bodyDiv w:val="1"/>
      <w:marLeft w:val="0"/>
      <w:marRight w:val="0"/>
      <w:marTop w:val="0"/>
      <w:marBottom w:val="0"/>
      <w:divBdr>
        <w:top w:val="none" w:sz="0" w:space="0" w:color="auto"/>
        <w:left w:val="none" w:sz="0" w:space="0" w:color="auto"/>
        <w:bottom w:val="none" w:sz="0" w:space="0" w:color="auto"/>
        <w:right w:val="none" w:sz="0" w:space="0" w:color="auto"/>
      </w:divBdr>
    </w:div>
    <w:div w:id="70270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C5558-5C81-4179-A81D-3DD30166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manutenzioni</dc:creator>
  <cp:lastModifiedBy>manutenzioni</cp:lastModifiedBy>
  <cp:revision>2</cp:revision>
  <cp:lastPrinted>2018-06-29T09:35:00Z</cp:lastPrinted>
  <dcterms:created xsi:type="dcterms:W3CDTF">2019-09-20T09:08:00Z</dcterms:created>
  <dcterms:modified xsi:type="dcterms:W3CDTF">2019-09-20T09:08:00Z</dcterms:modified>
</cp:coreProperties>
</file>